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A61E" w14:textId="5C8700F8" w:rsidR="002059D7" w:rsidRDefault="002059D7" w:rsidP="00BD3DA6">
      <w:pPr>
        <w:pStyle w:val="NormalWeb"/>
        <w:shd w:val="clear" w:color="auto" w:fill="FFFFFF"/>
        <w:rPr>
          <w:rFonts w:eastAsiaTheme="minorHAnsi"/>
        </w:rPr>
      </w:pPr>
      <w:r w:rsidRPr="00BD3DA6">
        <w:rPr>
          <w:color w:val="333333"/>
        </w:rPr>
        <w:t>The </w:t>
      </w:r>
      <w:r w:rsidR="00775BA5">
        <w:rPr>
          <w:color w:val="333333"/>
        </w:rPr>
        <w:t xml:space="preserve">current </w:t>
      </w:r>
      <w:hyperlink r:id="rId7" w:history="1">
        <w:r w:rsidRPr="00BD3DA6">
          <w:rPr>
            <w:rStyle w:val="Hyperlink"/>
          </w:rPr>
          <w:t>NAACCR Standards for Cancer Registries Volume V, Laboratory Electronic Reporting Pathology Version 5.0, May 2020 (Revised 2020)</w:t>
        </w:r>
      </w:hyperlink>
      <w:r w:rsidRPr="00BD3DA6">
        <w:rPr>
          <w:color w:val="333333"/>
        </w:rPr>
        <w:t> defines the standard message format for transmitting pathology laboratory information to central cancer registries using the </w:t>
      </w:r>
      <w:r w:rsidRPr="00A35295">
        <w:rPr>
          <w:color w:val="333333"/>
        </w:rPr>
        <w:t>HL7 Version 2.5.1 Message</w:t>
      </w:r>
      <w:r w:rsidRPr="00BD3DA6">
        <w:rPr>
          <w:color w:val="333333"/>
        </w:rPr>
        <w:t xml:space="preserve"> format. At present, </w:t>
      </w:r>
      <w:r w:rsidR="0058492F">
        <w:rPr>
          <w:color w:val="333333"/>
        </w:rPr>
        <w:t xml:space="preserve">the </w:t>
      </w:r>
      <w:r w:rsidRPr="00BD3DA6">
        <w:rPr>
          <w:color w:val="333333"/>
        </w:rPr>
        <w:t xml:space="preserve">patient and specimen data flow from the clinic and </w:t>
      </w:r>
      <w:r w:rsidR="0058492F">
        <w:rPr>
          <w:color w:val="333333"/>
        </w:rPr>
        <w:t>electronic health record (E</w:t>
      </w:r>
      <w:r w:rsidR="00F51B01">
        <w:rPr>
          <w:color w:val="333333"/>
        </w:rPr>
        <w:t>H</w:t>
      </w:r>
      <w:r w:rsidR="0058492F">
        <w:rPr>
          <w:color w:val="333333"/>
        </w:rPr>
        <w:t>R)</w:t>
      </w:r>
      <w:r w:rsidRPr="00BD3DA6">
        <w:rPr>
          <w:color w:val="333333"/>
        </w:rPr>
        <w:t xml:space="preserve"> to the pathology </w:t>
      </w:r>
      <w:r w:rsidRPr="00BD3DA6">
        <w:rPr>
          <w:rFonts w:eastAsiaTheme="minorHAnsi"/>
        </w:rPr>
        <w:t>lab in a variety of formats (HL7 V2, CDA, etc.). While discrete data elements are captured in electronic format in most laboratory information systems (LISs), typically, synoptic cancer pathology reports then flow from the LIS to EHRs in non-discrete data formats (e.g., pdf format).</w:t>
      </w:r>
    </w:p>
    <w:p w14:paraId="49D204CD" w14:textId="77777777" w:rsidR="00DA0505" w:rsidRPr="00BD3DA6" w:rsidRDefault="00DA0505" w:rsidP="00DA0505">
      <w:pPr>
        <w:spacing w:before="100" w:beforeAutospacing="1" w:after="100" w:afterAutospacing="1"/>
        <w:rPr>
          <w:rFonts w:ascii="Times New Roman" w:hAnsi="Times New Roman" w:cs="Times New Roman"/>
        </w:rPr>
      </w:pPr>
      <w:r w:rsidRPr="00BD3DA6">
        <w:rPr>
          <w:rFonts w:ascii="Times New Roman" w:hAnsi="Times New Roman" w:cs="Times New Roman"/>
        </w:rPr>
        <w:t xml:space="preserve">Over the past two decades, the College of American Pathologists (CAP) worked with expert pathologists from the field to develop the </w:t>
      </w:r>
      <w:hyperlink r:id="rId8" w:history="1">
        <w:r w:rsidRPr="00BD3DA6">
          <w:rPr>
            <w:rFonts w:ascii="Times New Roman" w:eastAsia="Times New Roman" w:hAnsi="Times New Roman" w:cs="Times New Roman"/>
            <w:color w:val="0000FF"/>
            <w:u w:val="single"/>
          </w:rPr>
          <w:t>electronic Cancer Checklists (eCCs)</w:t>
        </w:r>
      </w:hyperlink>
      <w:r w:rsidRPr="00BD3DA6">
        <w:rPr>
          <w:rFonts w:ascii="Times New Roman" w:hAnsi="Times New Roman" w:cs="Times New Roman"/>
        </w:rPr>
        <w:t xml:space="preserve"> to standardize the collection and transmission of cancer pathology data from laboratory information systems. The use of the CAP eCCs promote the collection and transmission of structured pathology data using standard vocabulary and code sets to improve interoperability across systems. </w:t>
      </w:r>
    </w:p>
    <w:p w14:paraId="0719BC8A" w14:textId="77777777" w:rsidR="000A04B0" w:rsidRDefault="009571FA" w:rsidP="000C7A01">
      <w:pPr>
        <w:pStyle w:val="NormalWeb"/>
        <w:shd w:val="clear" w:color="auto" w:fill="FFFFFF"/>
        <w:rPr>
          <w:color w:val="333333"/>
        </w:rPr>
      </w:pPr>
      <w:r>
        <w:rPr>
          <w:rFonts w:eastAsiaTheme="minorHAnsi"/>
        </w:rPr>
        <w:t>The</w:t>
      </w:r>
      <w:r w:rsidR="00ED7A35">
        <w:rPr>
          <w:rFonts w:eastAsiaTheme="minorHAnsi"/>
        </w:rPr>
        <w:t>r</w:t>
      </w:r>
      <w:r w:rsidR="002945FD">
        <w:rPr>
          <w:rFonts w:eastAsiaTheme="minorHAnsi"/>
        </w:rPr>
        <w:t xml:space="preserve">e is a </w:t>
      </w:r>
      <w:r w:rsidR="002059D7" w:rsidRPr="00BD3DA6">
        <w:rPr>
          <w:rFonts w:eastAsiaTheme="minorHAnsi"/>
        </w:rPr>
        <w:t xml:space="preserve">need for an electronic data exchange standard </w:t>
      </w:r>
      <w:r w:rsidR="002945FD">
        <w:rPr>
          <w:rFonts w:eastAsiaTheme="minorHAnsi"/>
        </w:rPr>
        <w:t>t</w:t>
      </w:r>
      <w:r w:rsidR="00496FC0">
        <w:rPr>
          <w:rFonts w:eastAsiaTheme="minorHAnsi"/>
        </w:rPr>
        <w:t xml:space="preserve">o </w:t>
      </w:r>
      <w:r w:rsidR="002059D7" w:rsidRPr="00BD3DA6">
        <w:rPr>
          <w:rFonts w:eastAsiaTheme="minorHAnsi"/>
        </w:rPr>
        <w:t xml:space="preserve">maintain discrete cancer data when exchanging information </w:t>
      </w:r>
      <w:r w:rsidR="00261B62">
        <w:rPr>
          <w:rFonts w:eastAsiaTheme="minorHAnsi"/>
        </w:rPr>
        <w:t xml:space="preserve">from </w:t>
      </w:r>
      <w:r w:rsidR="002059D7" w:rsidRPr="00BD3DA6">
        <w:rPr>
          <w:rFonts w:eastAsiaTheme="minorHAnsi"/>
        </w:rPr>
        <w:t>pathology laboratories</w:t>
      </w:r>
      <w:r w:rsidR="00261B62">
        <w:rPr>
          <w:rFonts w:eastAsiaTheme="minorHAnsi"/>
        </w:rPr>
        <w:t xml:space="preserve"> </w:t>
      </w:r>
      <w:r w:rsidR="002945FD">
        <w:rPr>
          <w:rFonts w:eastAsiaTheme="minorHAnsi"/>
        </w:rPr>
        <w:t>with</w:t>
      </w:r>
      <w:r w:rsidR="006D493E">
        <w:rPr>
          <w:rFonts w:eastAsiaTheme="minorHAnsi"/>
        </w:rPr>
        <w:t xml:space="preserve"> </w:t>
      </w:r>
      <w:r w:rsidR="002059D7" w:rsidRPr="00BD3DA6">
        <w:rPr>
          <w:rFonts w:eastAsiaTheme="minorHAnsi"/>
        </w:rPr>
        <w:t>hospital</w:t>
      </w:r>
      <w:r w:rsidR="003D2312">
        <w:rPr>
          <w:rFonts w:eastAsiaTheme="minorHAnsi"/>
        </w:rPr>
        <w:t xml:space="preserve"> EHRs</w:t>
      </w:r>
      <w:r w:rsidR="00CE027C">
        <w:rPr>
          <w:rFonts w:eastAsiaTheme="minorHAnsi"/>
        </w:rPr>
        <w:t xml:space="preserve">, physician EHRs, </w:t>
      </w:r>
      <w:r w:rsidR="006D493E">
        <w:rPr>
          <w:rFonts w:eastAsiaTheme="minorHAnsi"/>
        </w:rPr>
        <w:t xml:space="preserve">cancer </w:t>
      </w:r>
      <w:r w:rsidR="002059D7" w:rsidRPr="00BD3DA6">
        <w:rPr>
          <w:rFonts w:eastAsiaTheme="minorHAnsi"/>
        </w:rPr>
        <w:t>registries</w:t>
      </w:r>
      <w:r w:rsidR="006D493E">
        <w:rPr>
          <w:rFonts w:eastAsiaTheme="minorHAnsi"/>
        </w:rPr>
        <w:t xml:space="preserve">, and other healthcare </w:t>
      </w:r>
      <w:r w:rsidR="00E446D2">
        <w:rPr>
          <w:rFonts w:eastAsiaTheme="minorHAnsi"/>
        </w:rPr>
        <w:t xml:space="preserve">systems to support </w:t>
      </w:r>
      <w:r w:rsidR="00294A02">
        <w:rPr>
          <w:rFonts w:eastAsiaTheme="minorHAnsi"/>
        </w:rPr>
        <w:t xml:space="preserve">the patient’s </w:t>
      </w:r>
      <w:r w:rsidR="002059D7" w:rsidRPr="00BD3DA6">
        <w:rPr>
          <w:rFonts w:eastAsiaTheme="minorHAnsi"/>
        </w:rPr>
        <w:t>continuity of care, cancer reporting</w:t>
      </w:r>
      <w:r w:rsidR="00294A02">
        <w:rPr>
          <w:rFonts w:eastAsiaTheme="minorHAnsi"/>
        </w:rPr>
        <w:t xml:space="preserve"> requirements</w:t>
      </w:r>
      <w:r w:rsidR="002059D7" w:rsidRPr="00BD3DA6">
        <w:rPr>
          <w:rFonts w:eastAsiaTheme="minorHAnsi"/>
        </w:rPr>
        <w:t xml:space="preserve">, and research. In addition, starting in December 2022, </w:t>
      </w:r>
      <w:r w:rsidR="00261B62">
        <w:rPr>
          <w:rFonts w:eastAsiaTheme="minorHAnsi"/>
        </w:rPr>
        <w:t>the Centers for Medicare and Medicaid Services (</w:t>
      </w:r>
      <w:r w:rsidR="002059D7" w:rsidRPr="00BD3DA6">
        <w:rPr>
          <w:rFonts w:eastAsiaTheme="minorHAnsi"/>
        </w:rPr>
        <w:t>CMS</w:t>
      </w:r>
      <w:r w:rsidR="00261B62">
        <w:rPr>
          <w:rFonts w:eastAsiaTheme="minorHAnsi"/>
        </w:rPr>
        <w:t>)</w:t>
      </w:r>
      <w:r w:rsidR="002059D7" w:rsidRPr="00BD3DA6">
        <w:rPr>
          <w:rFonts w:eastAsiaTheme="minorHAnsi"/>
        </w:rPr>
        <w:t xml:space="preserve"> and</w:t>
      </w:r>
      <w:r w:rsidR="0029242F">
        <w:rPr>
          <w:rFonts w:eastAsiaTheme="minorHAnsi"/>
        </w:rPr>
        <w:t xml:space="preserve"> the</w:t>
      </w:r>
      <w:r w:rsidR="002059D7" w:rsidRPr="00BD3DA6">
        <w:rPr>
          <w:rFonts w:eastAsiaTheme="minorHAnsi"/>
        </w:rPr>
        <w:t xml:space="preserve"> </w:t>
      </w:r>
      <w:r w:rsidR="00261B62">
        <w:rPr>
          <w:rFonts w:eastAsiaTheme="minorHAnsi"/>
        </w:rPr>
        <w:t xml:space="preserve">Office of the National Coordinator </w:t>
      </w:r>
      <w:r w:rsidR="00DE209B">
        <w:rPr>
          <w:rFonts w:eastAsiaTheme="minorHAnsi"/>
        </w:rPr>
        <w:t xml:space="preserve">for Health IT </w:t>
      </w:r>
      <w:r w:rsidR="00261B62">
        <w:rPr>
          <w:rFonts w:eastAsiaTheme="minorHAnsi"/>
        </w:rPr>
        <w:t>(</w:t>
      </w:r>
      <w:r w:rsidR="002059D7" w:rsidRPr="00BD3DA6">
        <w:rPr>
          <w:rFonts w:eastAsiaTheme="minorHAnsi"/>
        </w:rPr>
        <w:t>ONC</w:t>
      </w:r>
      <w:r w:rsidR="00261B62">
        <w:rPr>
          <w:rFonts w:eastAsiaTheme="minorHAnsi"/>
        </w:rPr>
        <w:t>)</w:t>
      </w:r>
      <w:r w:rsidR="002059D7" w:rsidRPr="00BD3DA6">
        <w:rPr>
          <w:rFonts w:eastAsiaTheme="minorHAnsi"/>
        </w:rPr>
        <w:t xml:space="preserve"> require certified </w:t>
      </w:r>
      <w:r w:rsidR="00261B62">
        <w:rPr>
          <w:rFonts w:eastAsiaTheme="minorHAnsi"/>
        </w:rPr>
        <w:t>Health Information Technology (</w:t>
      </w:r>
      <w:r w:rsidR="002059D7" w:rsidRPr="00BD3DA6">
        <w:rPr>
          <w:rFonts w:eastAsiaTheme="minorHAnsi"/>
        </w:rPr>
        <w:t>HIT</w:t>
      </w:r>
      <w:r w:rsidR="00261B62">
        <w:rPr>
          <w:rFonts w:eastAsiaTheme="minorHAnsi"/>
        </w:rPr>
        <w:t>)</w:t>
      </w:r>
      <w:r w:rsidR="002059D7" w:rsidRPr="00BD3DA6">
        <w:rPr>
          <w:rFonts w:eastAsiaTheme="minorHAnsi"/>
        </w:rPr>
        <w:t xml:space="preserve"> vendors to implement </w:t>
      </w:r>
      <w:r w:rsidR="00445313">
        <w:rPr>
          <w:rFonts w:eastAsiaTheme="minorHAnsi"/>
        </w:rPr>
        <w:t>Fast Healthcare Interoperability Resources (</w:t>
      </w:r>
      <w:r w:rsidR="002059D7" w:rsidRPr="00BD3DA6">
        <w:rPr>
          <w:rFonts w:eastAsiaTheme="minorHAnsi"/>
        </w:rPr>
        <w:t>FHIR</w:t>
      </w:r>
      <w:r w:rsidR="00445313">
        <w:rPr>
          <w:rFonts w:eastAsiaTheme="minorHAnsi"/>
        </w:rPr>
        <w:t>)</w:t>
      </w:r>
      <w:r w:rsidR="002059D7" w:rsidRPr="00BD3DA6">
        <w:rPr>
          <w:rFonts w:eastAsiaTheme="minorHAnsi"/>
        </w:rPr>
        <w:t xml:space="preserve">-based </w:t>
      </w:r>
      <w:r w:rsidR="00BC416B">
        <w:rPr>
          <w:rFonts w:eastAsiaTheme="minorHAnsi"/>
        </w:rPr>
        <w:t>Application P</w:t>
      </w:r>
      <w:r w:rsidR="00217DB3">
        <w:rPr>
          <w:rFonts w:eastAsiaTheme="minorHAnsi"/>
        </w:rPr>
        <w:t>rogramming</w:t>
      </w:r>
      <w:r w:rsidR="00BC416B">
        <w:rPr>
          <w:rFonts w:eastAsiaTheme="minorHAnsi"/>
        </w:rPr>
        <w:t xml:space="preserve"> Interfaces (</w:t>
      </w:r>
      <w:r w:rsidR="002059D7" w:rsidRPr="00BD3DA6">
        <w:rPr>
          <w:rFonts w:eastAsiaTheme="minorHAnsi"/>
        </w:rPr>
        <w:t>APIs</w:t>
      </w:r>
      <w:r w:rsidR="00BC416B">
        <w:rPr>
          <w:rFonts w:eastAsiaTheme="minorHAnsi"/>
        </w:rPr>
        <w:t>)</w:t>
      </w:r>
      <w:r w:rsidR="002059D7" w:rsidRPr="00BD3DA6">
        <w:rPr>
          <w:rFonts w:eastAsiaTheme="minorHAnsi"/>
        </w:rPr>
        <w:t xml:space="preserve"> (see</w:t>
      </w:r>
      <w:r w:rsidR="002059D7" w:rsidRPr="00BD3DA6">
        <w:rPr>
          <w:color w:val="333333"/>
        </w:rPr>
        <w:t> </w:t>
      </w:r>
      <w:hyperlink r:id="rId9" w:history="1">
        <w:r w:rsidR="002059D7" w:rsidRPr="00BD3DA6">
          <w:rPr>
            <w:rStyle w:val="Hyperlink"/>
          </w:rPr>
          <w:t>ONC’s Cure Act Final Rule</w:t>
        </w:r>
      </w:hyperlink>
      <w:r w:rsidR="002059D7" w:rsidRPr="00BD3DA6">
        <w:rPr>
          <w:color w:val="333333"/>
        </w:rPr>
        <w:t xml:space="preserve">). </w:t>
      </w:r>
      <w:r w:rsidR="000D3D93">
        <w:rPr>
          <w:color w:val="333333"/>
        </w:rPr>
        <w:t>In 20</w:t>
      </w:r>
      <w:r w:rsidR="00B06CD3">
        <w:rPr>
          <w:color w:val="333333"/>
        </w:rPr>
        <w:t>19, t</w:t>
      </w:r>
      <w:r w:rsidR="002059D7" w:rsidRPr="00BD3DA6">
        <w:rPr>
          <w:color w:val="333333"/>
        </w:rPr>
        <w:t>h</w:t>
      </w:r>
      <w:r w:rsidR="00516523">
        <w:rPr>
          <w:color w:val="333333"/>
        </w:rPr>
        <w:t xml:space="preserve">e </w:t>
      </w:r>
      <w:r w:rsidR="0029182F">
        <w:rPr>
          <w:color w:val="333333"/>
        </w:rPr>
        <w:t xml:space="preserve">CDC NPCR </w:t>
      </w:r>
      <w:r w:rsidR="00623D5F">
        <w:rPr>
          <w:color w:val="333333"/>
        </w:rPr>
        <w:t xml:space="preserve">and CAP </w:t>
      </w:r>
      <w:r w:rsidR="00B06CD3">
        <w:rPr>
          <w:color w:val="333333"/>
        </w:rPr>
        <w:t xml:space="preserve">began </w:t>
      </w:r>
      <w:r w:rsidR="00EA2CD7">
        <w:rPr>
          <w:color w:val="333333"/>
        </w:rPr>
        <w:t xml:space="preserve">working </w:t>
      </w:r>
      <w:r w:rsidR="000D0296">
        <w:rPr>
          <w:color w:val="333333"/>
        </w:rPr>
        <w:t xml:space="preserve">collaboratively with the NAACCR Volume V Task Force and Lantana Group </w:t>
      </w:r>
      <w:r w:rsidR="00EA2CD7">
        <w:rPr>
          <w:color w:val="333333"/>
        </w:rPr>
        <w:t xml:space="preserve">to </w:t>
      </w:r>
      <w:r w:rsidR="009C0A60">
        <w:rPr>
          <w:color w:val="333333"/>
        </w:rPr>
        <w:t xml:space="preserve">develop an HL7 FHIR Cancer Pathology Data Sharing </w:t>
      </w:r>
      <w:r w:rsidR="002059D7" w:rsidRPr="00BD3DA6">
        <w:rPr>
          <w:color w:val="333333"/>
        </w:rPr>
        <w:t>I</w:t>
      </w:r>
      <w:r w:rsidR="008E1AE0">
        <w:rPr>
          <w:color w:val="333333"/>
        </w:rPr>
        <w:t>mplementation Guide (I</w:t>
      </w:r>
      <w:r w:rsidR="002059D7" w:rsidRPr="00BD3DA6">
        <w:rPr>
          <w:color w:val="333333"/>
        </w:rPr>
        <w:t>G</w:t>
      </w:r>
      <w:r w:rsidR="008E1AE0">
        <w:rPr>
          <w:color w:val="333333"/>
        </w:rPr>
        <w:t>)</w:t>
      </w:r>
      <w:r w:rsidR="002059D7" w:rsidRPr="00BD3DA6">
        <w:rPr>
          <w:color w:val="333333"/>
        </w:rPr>
        <w:t xml:space="preserve"> </w:t>
      </w:r>
      <w:r w:rsidR="007073A1">
        <w:rPr>
          <w:color w:val="333333"/>
        </w:rPr>
        <w:t xml:space="preserve">that is </w:t>
      </w:r>
      <w:r w:rsidR="002059D7" w:rsidRPr="00BD3DA6">
        <w:rPr>
          <w:color w:val="333333"/>
        </w:rPr>
        <w:t xml:space="preserve">intended to assist pathology laboratory reporting </w:t>
      </w:r>
      <w:r w:rsidR="00AD57AA">
        <w:rPr>
          <w:color w:val="333333"/>
        </w:rPr>
        <w:t xml:space="preserve">to </w:t>
      </w:r>
      <w:r w:rsidR="002059D7" w:rsidRPr="00BD3DA6">
        <w:rPr>
          <w:color w:val="333333"/>
        </w:rPr>
        <w:t>mov</w:t>
      </w:r>
      <w:r w:rsidR="00AD57AA">
        <w:rPr>
          <w:color w:val="333333"/>
        </w:rPr>
        <w:t>e</w:t>
      </w:r>
      <w:r w:rsidR="002059D7" w:rsidRPr="00BD3DA6">
        <w:rPr>
          <w:color w:val="333333"/>
        </w:rPr>
        <w:t xml:space="preserve"> from </w:t>
      </w:r>
      <w:r w:rsidR="00AD57AA">
        <w:rPr>
          <w:color w:val="333333"/>
        </w:rPr>
        <w:t xml:space="preserve">HL7 </w:t>
      </w:r>
      <w:r w:rsidR="002059D7" w:rsidRPr="00BD3DA6">
        <w:rPr>
          <w:color w:val="333333"/>
        </w:rPr>
        <w:t xml:space="preserve">V2 to </w:t>
      </w:r>
      <w:r w:rsidR="00AD57AA">
        <w:rPr>
          <w:color w:val="333333"/>
        </w:rPr>
        <w:t xml:space="preserve">HL7 </w:t>
      </w:r>
      <w:r w:rsidR="002059D7" w:rsidRPr="00BD3DA6">
        <w:rPr>
          <w:color w:val="333333"/>
        </w:rPr>
        <w:t>FHIR alignment in accordance with th</w:t>
      </w:r>
      <w:r w:rsidR="008F1BC0">
        <w:rPr>
          <w:color w:val="333333"/>
        </w:rPr>
        <w:t>e ONC</w:t>
      </w:r>
      <w:r w:rsidR="002059D7" w:rsidRPr="00BD3DA6">
        <w:rPr>
          <w:color w:val="333333"/>
        </w:rPr>
        <w:t xml:space="preserve"> initiative.</w:t>
      </w:r>
      <w:r w:rsidR="000C7A01">
        <w:rPr>
          <w:color w:val="333333"/>
        </w:rPr>
        <w:t xml:space="preserve"> </w:t>
      </w:r>
    </w:p>
    <w:p w14:paraId="0ED28D14" w14:textId="432273B9" w:rsidR="00F40540" w:rsidRPr="00BD3DA6" w:rsidRDefault="008A745A" w:rsidP="000C7A01">
      <w:pPr>
        <w:pStyle w:val="NormalWeb"/>
        <w:shd w:val="clear" w:color="auto" w:fill="FFFFFF"/>
        <w:rPr>
          <w:color w:val="333333"/>
          <w:shd w:val="clear" w:color="auto" w:fill="FFFFFF"/>
        </w:rPr>
      </w:pPr>
      <w:r w:rsidRPr="00BD3DA6">
        <w:rPr>
          <w:color w:val="333333"/>
          <w:shd w:val="clear" w:color="auto" w:fill="FFFFFF"/>
        </w:rPr>
        <w:t>Th</w:t>
      </w:r>
      <w:r w:rsidR="000F2BB9">
        <w:rPr>
          <w:color w:val="333333"/>
          <w:shd w:val="clear" w:color="auto" w:fill="FFFFFF"/>
        </w:rPr>
        <w:t>e</w:t>
      </w:r>
      <w:r w:rsidRPr="00BD3DA6">
        <w:rPr>
          <w:color w:val="333333"/>
          <w:shd w:val="clear" w:color="auto" w:fill="FFFFFF"/>
        </w:rPr>
        <w:t xml:space="preserve"> </w:t>
      </w:r>
      <w:r w:rsidR="00CC704B">
        <w:rPr>
          <w:color w:val="333333"/>
          <w:shd w:val="clear" w:color="auto" w:fill="FFFFFF"/>
        </w:rPr>
        <w:t xml:space="preserve">HL7 FHIR </w:t>
      </w:r>
      <w:r w:rsidR="000F2BB9">
        <w:rPr>
          <w:color w:val="333333"/>
          <w:shd w:val="clear" w:color="auto" w:fill="FFFFFF"/>
        </w:rPr>
        <w:t xml:space="preserve">Cancer Pathology Data Sharing </w:t>
      </w:r>
      <w:r w:rsidRPr="00BD3DA6">
        <w:rPr>
          <w:color w:val="333333"/>
          <w:shd w:val="clear" w:color="auto" w:fill="FFFFFF"/>
        </w:rPr>
        <w:t>IG</w:t>
      </w:r>
      <w:r w:rsidR="00650820">
        <w:rPr>
          <w:color w:val="333333"/>
          <w:shd w:val="clear" w:color="auto" w:fill="FFFFFF"/>
        </w:rPr>
        <w:t xml:space="preserve">, in conjunction with the </w:t>
      </w:r>
      <w:hyperlink r:id="rId10" w:history="1">
        <w:r w:rsidR="00650820" w:rsidRPr="0006715A">
          <w:rPr>
            <w:rStyle w:val="Hyperlink"/>
            <w:shd w:val="clear" w:color="auto" w:fill="FFFFFF"/>
          </w:rPr>
          <w:t>IHE SDC/</w:t>
        </w:r>
        <w:proofErr w:type="spellStart"/>
        <w:r w:rsidR="00650820" w:rsidRPr="0006715A">
          <w:rPr>
            <w:rStyle w:val="Hyperlink"/>
            <w:shd w:val="clear" w:color="auto" w:fill="FFFFFF"/>
          </w:rPr>
          <w:t>eCC</w:t>
        </w:r>
        <w:proofErr w:type="spellEnd"/>
        <w:r w:rsidR="00650820" w:rsidRPr="0006715A">
          <w:rPr>
            <w:rStyle w:val="Hyperlink"/>
            <w:shd w:val="clear" w:color="auto" w:fill="FFFFFF"/>
          </w:rPr>
          <w:t xml:space="preserve"> on FHIR IG</w:t>
        </w:r>
      </w:hyperlink>
      <w:r w:rsidR="00671BFA">
        <w:rPr>
          <w:color w:val="333333"/>
          <w:shd w:val="clear" w:color="auto" w:fill="FFFFFF"/>
        </w:rPr>
        <w:t xml:space="preserve">, </w:t>
      </w:r>
      <w:r w:rsidRPr="00BD3DA6">
        <w:rPr>
          <w:color w:val="333333"/>
          <w:shd w:val="clear" w:color="auto" w:fill="FFFFFF"/>
        </w:rPr>
        <w:t>define</w:t>
      </w:r>
      <w:r w:rsidR="00CC704B">
        <w:rPr>
          <w:color w:val="333333"/>
          <w:shd w:val="clear" w:color="auto" w:fill="FFFFFF"/>
        </w:rPr>
        <w:t>s</w:t>
      </w:r>
      <w:r w:rsidRPr="00BD3DA6">
        <w:rPr>
          <w:color w:val="333333"/>
          <w:shd w:val="clear" w:color="auto" w:fill="FFFFFF"/>
        </w:rPr>
        <w:t xml:space="preserve"> standard</w:t>
      </w:r>
      <w:r w:rsidR="007A7DD2">
        <w:rPr>
          <w:color w:val="333333"/>
          <w:shd w:val="clear" w:color="auto" w:fill="FFFFFF"/>
        </w:rPr>
        <w:t>s</w:t>
      </w:r>
      <w:r w:rsidRPr="00BD3DA6">
        <w:rPr>
          <w:color w:val="333333"/>
          <w:shd w:val="clear" w:color="auto" w:fill="FFFFFF"/>
        </w:rPr>
        <w:t xml:space="preserve"> for </w:t>
      </w:r>
      <w:r w:rsidR="001B675E">
        <w:rPr>
          <w:color w:val="333333"/>
          <w:shd w:val="clear" w:color="auto" w:fill="FFFFFF"/>
        </w:rPr>
        <w:t xml:space="preserve">the exchange of </w:t>
      </w:r>
      <w:r w:rsidR="007A7DD2">
        <w:rPr>
          <w:color w:val="333333"/>
          <w:shd w:val="clear" w:color="auto" w:fill="FFFFFF"/>
        </w:rPr>
        <w:t xml:space="preserve">laboratory </w:t>
      </w:r>
      <w:r w:rsidRPr="00BD3DA6">
        <w:rPr>
          <w:color w:val="333333"/>
          <w:shd w:val="clear" w:color="auto" w:fill="FFFFFF"/>
        </w:rPr>
        <w:t>cancer pathology information from a hospital or facility-based LIS to a hospital or facility-based EHR system or cancer registr</w:t>
      </w:r>
      <w:r w:rsidR="00795FE3">
        <w:rPr>
          <w:color w:val="333333"/>
          <w:shd w:val="clear" w:color="auto" w:fill="FFFFFF"/>
        </w:rPr>
        <w:t>y system</w:t>
      </w:r>
      <w:r w:rsidRPr="00BD3DA6">
        <w:rPr>
          <w:color w:val="333333"/>
          <w:shd w:val="clear" w:color="auto" w:fill="FFFFFF"/>
        </w:rPr>
        <w:t xml:space="preserve">. </w:t>
      </w:r>
      <w:r w:rsidR="009E4A14" w:rsidRPr="00BD3DA6">
        <w:rPr>
          <w:color w:val="333333"/>
        </w:rPr>
        <w:t xml:space="preserve">It provides an alternative to the HL7 Version 2.5.1 </w:t>
      </w:r>
      <w:r w:rsidR="009E4A14">
        <w:rPr>
          <w:color w:val="333333"/>
        </w:rPr>
        <w:t>m</w:t>
      </w:r>
      <w:r w:rsidR="009E4A14" w:rsidRPr="00BD3DA6">
        <w:rPr>
          <w:color w:val="333333"/>
        </w:rPr>
        <w:t xml:space="preserve">essage </w:t>
      </w:r>
      <w:r w:rsidR="009E4A14">
        <w:rPr>
          <w:color w:val="333333"/>
        </w:rPr>
        <w:t>format</w:t>
      </w:r>
      <w:r w:rsidR="009E4A14" w:rsidRPr="00BD3DA6">
        <w:rPr>
          <w:color w:val="333333"/>
        </w:rPr>
        <w:t xml:space="preserve"> used by NAACCR Volume V for </w:t>
      </w:r>
      <w:r w:rsidR="009E4A14">
        <w:rPr>
          <w:color w:val="333333"/>
        </w:rPr>
        <w:t xml:space="preserve">reporting </w:t>
      </w:r>
      <w:r w:rsidR="009E4A14" w:rsidRPr="00BD3DA6">
        <w:rPr>
          <w:color w:val="333333"/>
        </w:rPr>
        <w:t xml:space="preserve">cancer pathology synoptic reports. </w:t>
      </w:r>
      <w:r w:rsidR="009E4A14">
        <w:rPr>
          <w:color w:val="333333"/>
        </w:rPr>
        <w:t>A</w:t>
      </w:r>
      <w:r w:rsidR="000A7597">
        <w:rPr>
          <w:color w:val="333333"/>
        </w:rPr>
        <w:t xml:space="preserve"> mapping table </w:t>
      </w:r>
      <w:r w:rsidR="009E4A14">
        <w:rPr>
          <w:color w:val="333333"/>
        </w:rPr>
        <w:t xml:space="preserve">was developed to define where each </w:t>
      </w:r>
      <w:r w:rsidR="00C36A59">
        <w:rPr>
          <w:color w:val="333333"/>
        </w:rPr>
        <w:t xml:space="preserve">NAACCR Volume V </w:t>
      </w:r>
      <w:r w:rsidR="009E4A14">
        <w:rPr>
          <w:color w:val="333333"/>
        </w:rPr>
        <w:t>data element</w:t>
      </w:r>
      <w:r w:rsidR="00E57B69">
        <w:rPr>
          <w:color w:val="333333"/>
        </w:rPr>
        <w:t xml:space="preserve"> is</w:t>
      </w:r>
      <w:r w:rsidR="009E4A14">
        <w:rPr>
          <w:color w:val="333333"/>
        </w:rPr>
        <w:t xml:space="preserve"> </w:t>
      </w:r>
      <w:r w:rsidR="000A7597">
        <w:rPr>
          <w:color w:val="333333"/>
        </w:rPr>
        <w:t xml:space="preserve">represented in </w:t>
      </w:r>
      <w:r w:rsidR="009E4A14">
        <w:rPr>
          <w:color w:val="333333"/>
        </w:rPr>
        <w:t xml:space="preserve">HL7 FHIR Resources. </w:t>
      </w:r>
      <w:r w:rsidR="00F40540" w:rsidRPr="00BD3DA6">
        <w:rPr>
          <w:color w:val="333333"/>
          <w:shd w:val="clear" w:color="auto" w:fill="FFFFFF"/>
        </w:rPr>
        <w:t xml:space="preserve">This </w:t>
      </w:r>
      <w:r w:rsidR="008F1BC0">
        <w:rPr>
          <w:color w:val="333333"/>
          <w:shd w:val="clear" w:color="auto" w:fill="FFFFFF"/>
        </w:rPr>
        <w:t xml:space="preserve">IG will be published </w:t>
      </w:r>
      <w:r w:rsidR="008F5BF0">
        <w:rPr>
          <w:color w:val="333333"/>
          <w:shd w:val="clear" w:color="auto" w:fill="FFFFFF"/>
        </w:rPr>
        <w:t>in September 2022 as a</w:t>
      </w:r>
      <w:r w:rsidR="0091478C">
        <w:rPr>
          <w:color w:val="333333"/>
          <w:shd w:val="clear" w:color="auto" w:fill="FFFFFF"/>
        </w:rPr>
        <w:t xml:space="preserve"> Standard for Trial Use 1 (STU1) that will be</w:t>
      </w:r>
      <w:r w:rsidR="00157765">
        <w:rPr>
          <w:color w:val="333333"/>
          <w:shd w:val="clear" w:color="auto" w:fill="FFFFFF"/>
        </w:rPr>
        <w:t xml:space="preserve"> used to begin piloting in real-word scenarios</w:t>
      </w:r>
      <w:r w:rsidR="00BE06C0">
        <w:rPr>
          <w:color w:val="333333"/>
          <w:shd w:val="clear" w:color="auto" w:fill="FFFFFF"/>
        </w:rPr>
        <w:t xml:space="preserve">. </w:t>
      </w:r>
    </w:p>
    <w:p w14:paraId="56C15BAD" w14:textId="76D50EDD" w:rsidR="00444069" w:rsidRPr="00BD3DA6" w:rsidRDefault="00000000" w:rsidP="00BD3DA6">
      <w:pPr>
        <w:spacing w:before="100" w:beforeAutospacing="1" w:after="100" w:afterAutospacing="1"/>
        <w:rPr>
          <w:rFonts w:ascii="Times New Roman" w:eastAsia="Times New Roman" w:hAnsi="Times New Roman" w:cs="Times New Roman"/>
        </w:rPr>
      </w:pPr>
      <w:hyperlink r:id="rId11" w:history="1">
        <w:r w:rsidR="00444069" w:rsidRPr="00BD3DA6">
          <w:rPr>
            <w:rFonts w:ascii="Times New Roman" w:eastAsia="Times New Roman" w:hAnsi="Times New Roman" w:cs="Times New Roman"/>
            <w:color w:val="0000FF"/>
            <w:u w:val="single"/>
          </w:rPr>
          <w:t>Integrating the Healthcare Enterprise (IHE) Structured Data Capture (SDC)</w:t>
        </w:r>
      </w:hyperlink>
      <w:r w:rsidR="00444069" w:rsidRPr="00BD3DA6">
        <w:rPr>
          <w:rFonts w:ascii="Times New Roman" w:eastAsia="Times New Roman" w:hAnsi="Times New Roman" w:cs="Times New Roman"/>
        </w:rPr>
        <w:t xml:space="preserve"> on </w:t>
      </w:r>
      <w:r w:rsidR="00B016E8">
        <w:rPr>
          <w:rFonts w:ascii="Times New Roman" w:eastAsia="Times New Roman" w:hAnsi="Times New Roman" w:cs="Times New Roman"/>
        </w:rPr>
        <w:t>F</w:t>
      </w:r>
      <w:r w:rsidR="00444069" w:rsidRPr="00BD3DA6">
        <w:rPr>
          <w:rFonts w:ascii="Times New Roman" w:eastAsia="Times New Roman" w:hAnsi="Times New Roman" w:cs="Times New Roman"/>
        </w:rPr>
        <w:t xml:space="preserve">HIR </w:t>
      </w:r>
      <w:r w:rsidR="00B016E8">
        <w:rPr>
          <w:rFonts w:ascii="Times New Roman" w:eastAsia="Times New Roman" w:hAnsi="Times New Roman" w:cs="Times New Roman"/>
        </w:rPr>
        <w:t xml:space="preserve">IG </w:t>
      </w:r>
      <w:r w:rsidR="00444069" w:rsidRPr="00BD3DA6">
        <w:rPr>
          <w:rFonts w:ascii="Times New Roman" w:eastAsia="Times New Roman" w:hAnsi="Times New Roman" w:cs="Times New Roman"/>
        </w:rPr>
        <w:t xml:space="preserve">uses a form-driven workflow to capture and transmit encoded data by creating FHIR Observations. The primary use case for this is transmitting data captured in </w:t>
      </w:r>
      <w:r w:rsidR="00071D90" w:rsidRPr="00225BC3">
        <w:rPr>
          <w:rFonts w:ascii="Times New Roman" w:eastAsia="Times New Roman" w:hAnsi="Times New Roman" w:cs="Times New Roman"/>
        </w:rPr>
        <w:t>CAP eCCs</w:t>
      </w:r>
      <w:r w:rsidR="00400DD3" w:rsidRPr="00225BC3">
        <w:rPr>
          <w:rFonts w:ascii="Times New Roman" w:eastAsia="Times New Roman" w:hAnsi="Times New Roman" w:cs="Times New Roman"/>
        </w:rPr>
        <w:t>,</w:t>
      </w:r>
      <w:r w:rsidR="00444069" w:rsidRPr="00BD3DA6">
        <w:rPr>
          <w:rFonts w:ascii="Times New Roman" w:eastAsia="Times New Roman" w:hAnsi="Times New Roman" w:cs="Times New Roman"/>
        </w:rPr>
        <w:t xml:space="preserve"> which are distributed as IHE SDC templates.</w:t>
      </w:r>
    </w:p>
    <w:p w14:paraId="52E6F2FC" w14:textId="616228FB" w:rsidR="00444069" w:rsidRPr="00BD3DA6" w:rsidRDefault="00444069" w:rsidP="00BD3DA6">
      <w:pPr>
        <w:spacing w:before="100" w:beforeAutospacing="1" w:after="100" w:afterAutospacing="1"/>
        <w:rPr>
          <w:rFonts w:ascii="Times New Roman" w:eastAsia="Times New Roman" w:hAnsi="Times New Roman" w:cs="Times New Roman"/>
        </w:rPr>
      </w:pPr>
      <w:r w:rsidRPr="00BD3DA6">
        <w:rPr>
          <w:rFonts w:ascii="Times New Roman" w:eastAsia="Times New Roman" w:hAnsi="Times New Roman" w:cs="Times New Roman"/>
        </w:rPr>
        <w:t xml:space="preserve">The SDC initiative was established by </w:t>
      </w:r>
      <w:r w:rsidR="00211024">
        <w:rPr>
          <w:rFonts w:ascii="Times New Roman" w:eastAsia="Times New Roman" w:hAnsi="Times New Roman" w:cs="Times New Roman"/>
        </w:rPr>
        <w:t>t</w:t>
      </w:r>
      <w:r w:rsidRPr="00BD3DA6">
        <w:rPr>
          <w:rFonts w:ascii="Times New Roman" w:eastAsia="Times New Roman" w:hAnsi="Times New Roman" w:cs="Times New Roman"/>
        </w:rPr>
        <w:t>he ONC in 2013 to develop two implementation guides:</w:t>
      </w:r>
    </w:p>
    <w:p w14:paraId="0104800C" w14:textId="77777777" w:rsidR="00444069" w:rsidRPr="00BD3DA6" w:rsidRDefault="00000000" w:rsidP="00BD3DA6">
      <w:pPr>
        <w:numPr>
          <w:ilvl w:val="0"/>
          <w:numId w:val="1"/>
        </w:numPr>
        <w:spacing w:before="100" w:beforeAutospacing="1" w:after="100" w:afterAutospacing="1"/>
        <w:ind w:left="0"/>
        <w:rPr>
          <w:rFonts w:ascii="Times New Roman" w:eastAsia="Times New Roman" w:hAnsi="Times New Roman" w:cs="Times New Roman"/>
        </w:rPr>
      </w:pPr>
      <w:hyperlink r:id="rId12" w:history="1">
        <w:r w:rsidR="00444069" w:rsidRPr="00BD3DA6">
          <w:rPr>
            <w:rFonts w:ascii="Times New Roman" w:eastAsia="Times New Roman" w:hAnsi="Times New Roman" w:cs="Times New Roman"/>
            <w:color w:val="0000FF"/>
            <w:u w:val="single"/>
          </w:rPr>
          <w:t>IHE SDC Technical Framework</w:t>
        </w:r>
      </w:hyperlink>
    </w:p>
    <w:p w14:paraId="24B0FF50" w14:textId="77777777" w:rsidR="00444069" w:rsidRPr="00BD3DA6" w:rsidRDefault="00000000" w:rsidP="00BD3DA6">
      <w:pPr>
        <w:numPr>
          <w:ilvl w:val="0"/>
          <w:numId w:val="1"/>
        </w:numPr>
        <w:spacing w:before="100" w:beforeAutospacing="1" w:after="100" w:afterAutospacing="1"/>
        <w:ind w:left="0"/>
        <w:rPr>
          <w:rFonts w:ascii="Times New Roman" w:eastAsia="Times New Roman" w:hAnsi="Times New Roman" w:cs="Times New Roman"/>
        </w:rPr>
      </w:pPr>
      <w:hyperlink r:id="rId13" w:history="1">
        <w:r w:rsidR="00444069" w:rsidRPr="00BD3DA6">
          <w:rPr>
            <w:rFonts w:ascii="Times New Roman" w:eastAsia="Times New Roman" w:hAnsi="Times New Roman" w:cs="Times New Roman"/>
            <w:color w:val="0000FF"/>
            <w:u w:val="single"/>
          </w:rPr>
          <w:t>HL7 FHIR SDC Implementation Guide</w:t>
        </w:r>
      </w:hyperlink>
    </w:p>
    <w:p w14:paraId="353F6752" w14:textId="583ABD9C" w:rsidR="00444069" w:rsidRPr="00BD3DA6" w:rsidRDefault="00444069" w:rsidP="00BD3DA6">
      <w:pPr>
        <w:spacing w:before="100" w:beforeAutospacing="1" w:after="100" w:afterAutospacing="1"/>
        <w:rPr>
          <w:rFonts w:ascii="Times New Roman" w:eastAsia="Times New Roman" w:hAnsi="Times New Roman" w:cs="Times New Roman"/>
        </w:rPr>
      </w:pPr>
      <w:r w:rsidRPr="00BD3DA6">
        <w:rPr>
          <w:rFonts w:ascii="Times New Roman" w:eastAsia="Times New Roman" w:hAnsi="Times New Roman" w:cs="Times New Roman"/>
        </w:rPr>
        <w:lastRenderedPageBreak/>
        <w:t>On March 30, 2017</w:t>
      </w:r>
      <w:r w:rsidR="00976DE9" w:rsidRPr="00BD3DA6">
        <w:rPr>
          <w:rFonts w:ascii="Times New Roman" w:eastAsia="Times New Roman" w:hAnsi="Times New Roman" w:cs="Times New Roman"/>
        </w:rPr>
        <w:t>,</w:t>
      </w:r>
      <w:r w:rsidRPr="00BD3DA6">
        <w:rPr>
          <w:rFonts w:ascii="Times New Roman" w:eastAsia="Times New Roman" w:hAnsi="Times New Roman" w:cs="Times New Roman"/>
        </w:rPr>
        <w:t xml:space="preserve"> the ONC transitioned both initiatives into community led projects. Both initiatives focus on improving data capture within healthcare. The CAP selected IHE SDC for their collection of </w:t>
      </w:r>
      <w:hyperlink r:id="rId14" w:history="1">
        <w:r w:rsidR="00E45851" w:rsidRPr="00BD3DA6">
          <w:rPr>
            <w:rFonts w:ascii="Times New Roman" w:eastAsia="Times New Roman" w:hAnsi="Times New Roman" w:cs="Times New Roman"/>
            <w:color w:val="0000FF"/>
            <w:u w:val="single"/>
          </w:rPr>
          <w:t>eCCs</w:t>
        </w:r>
      </w:hyperlink>
      <w:r w:rsidRPr="00BD3DA6">
        <w:rPr>
          <w:rFonts w:ascii="Times New Roman" w:eastAsia="Times New Roman" w:hAnsi="Times New Roman" w:cs="Times New Roman"/>
        </w:rPr>
        <w:t xml:space="preserve">. This implementation guide will enable implementers to transmit </w:t>
      </w:r>
      <w:proofErr w:type="spellStart"/>
      <w:r w:rsidRPr="00BD3DA6">
        <w:rPr>
          <w:rFonts w:ascii="Times New Roman" w:eastAsia="Times New Roman" w:hAnsi="Times New Roman" w:cs="Times New Roman"/>
        </w:rPr>
        <w:t>eCC</w:t>
      </w:r>
      <w:proofErr w:type="spellEnd"/>
      <w:r w:rsidRPr="00BD3DA6">
        <w:rPr>
          <w:rFonts w:ascii="Times New Roman" w:eastAsia="Times New Roman" w:hAnsi="Times New Roman" w:cs="Times New Roman"/>
        </w:rPr>
        <w:t xml:space="preserve"> data in FHIR resources.</w:t>
      </w:r>
    </w:p>
    <w:p w14:paraId="5C6B902A" w14:textId="2D1C0BC3" w:rsidR="00444069" w:rsidRPr="00BD3DA6" w:rsidRDefault="00444069" w:rsidP="00BD3DA6">
      <w:pPr>
        <w:spacing w:before="100" w:beforeAutospacing="1" w:after="100" w:afterAutospacing="1"/>
        <w:rPr>
          <w:rFonts w:ascii="Times New Roman" w:eastAsia="Times New Roman" w:hAnsi="Times New Roman" w:cs="Times New Roman"/>
        </w:rPr>
      </w:pPr>
      <w:r w:rsidRPr="00BD3DA6">
        <w:rPr>
          <w:rFonts w:ascii="Times New Roman" w:eastAsia="Times New Roman" w:hAnsi="Times New Roman" w:cs="Times New Roman"/>
        </w:rPr>
        <w:t xml:space="preserve">IHE SDC is deployed in </w:t>
      </w:r>
      <w:r w:rsidR="00B2497C" w:rsidRPr="00BD3DA6">
        <w:rPr>
          <w:rFonts w:ascii="Times New Roman" w:eastAsia="Times New Roman" w:hAnsi="Times New Roman" w:cs="Times New Roman"/>
        </w:rPr>
        <w:t>several</w:t>
      </w:r>
      <w:r w:rsidRPr="00BD3DA6">
        <w:rPr>
          <w:rFonts w:ascii="Times New Roman" w:eastAsia="Times New Roman" w:hAnsi="Times New Roman" w:cs="Times New Roman"/>
        </w:rPr>
        <w:t xml:space="preserve"> different use cases, beyond Pathology and </w:t>
      </w:r>
      <w:proofErr w:type="gramStart"/>
      <w:r w:rsidRPr="00BD3DA6">
        <w:rPr>
          <w:rFonts w:ascii="Times New Roman" w:eastAsia="Times New Roman" w:hAnsi="Times New Roman" w:cs="Times New Roman"/>
        </w:rPr>
        <w:t>in order to</w:t>
      </w:r>
      <w:proofErr w:type="gramEnd"/>
      <w:r w:rsidRPr="00BD3DA6">
        <w:rPr>
          <w:rFonts w:ascii="Times New Roman" w:eastAsia="Times New Roman" w:hAnsi="Times New Roman" w:cs="Times New Roman"/>
        </w:rPr>
        <w:t xml:space="preserve"> </w:t>
      </w:r>
      <w:r w:rsidR="00646641" w:rsidRPr="00BD3DA6">
        <w:rPr>
          <w:rFonts w:ascii="Times New Roman" w:eastAsia="Times New Roman" w:hAnsi="Times New Roman" w:cs="Times New Roman"/>
        </w:rPr>
        <w:t>accommodate</w:t>
      </w:r>
      <w:r w:rsidRPr="00BD3DA6">
        <w:rPr>
          <w:rFonts w:ascii="Times New Roman" w:eastAsia="Times New Roman" w:hAnsi="Times New Roman" w:cs="Times New Roman"/>
        </w:rPr>
        <w:t xml:space="preserve"> those additional use cases this IG is Universal Realm. It is expected that implementers may want to apply other standards such as US-Core to this IG </w:t>
      </w:r>
      <w:proofErr w:type="gramStart"/>
      <w:r w:rsidRPr="00BD3DA6">
        <w:rPr>
          <w:rFonts w:ascii="Times New Roman" w:eastAsia="Times New Roman" w:hAnsi="Times New Roman" w:cs="Times New Roman"/>
        </w:rPr>
        <w:t>in order to</w:t>
      </w:r>
      <w:proofErr w:type="gramEnd"/>
      <w:r w:rsidRPr="00BD3DA6">
        <w:rPr>
          <w:rFonts w:ascii="Times New Roman" w:eastAsia="Times New Roman" w:hAnsi="Times New Roman" w:cs="Times New Roman"/>
        </w:rPr>
        <w:t xml:space="preserve"> meet their needs. This IG is intended as guidance on how to map from the IHE SDC XML form model to FHIR. </w:t>
      </w:r>
    </w:p>
    <w:p w14:paraId="37A72EB0" w14:textId="0C579C76" w:rsidR="00A0450D" w:rsidRPr="00BD3DA6" w:rsidRDefault="00A0450D" w:rsidP="00BD3DA6">
      <w:pPr>
        <w:spacing w:before="100" w:beforeAutospacing="1" w:after="100" w:afterAutospacing="1"/>
        <w:rPr>
          <w:rFonts w:ascii="Times New Roman" w:eastAsia="Times New Roman" w:hAnsi="Times New Roman" w:cs="Times New Roman"/>
        </w:rPr>
      </w:pPr>
      <w:r w:rsidRPr="00BD3DA6">
        <w:rPr>
          <w:rFonts w:ascii="Times New Roman" w:eastAsia="Times New Roman" w:hAnsi="Times New Roman" w:cs="Times New Roman"/>
        </w:rPr>
        <w:t xml:space="preserve">Leveraging IHE SDC and </w:t>
      </w:r>
      <w:r w:rsidR="006A785D">
        <w:rPr>
          <w:rFonts w:ascii="Times New Roman" w:eastAsia="Times New Roman" w:hAnsi="Times New Roman" w:cs="Times New Roman"/>
        </w:rPr>
        <w:t xml:space="preserve">HL7 </w:t>
      </w:r>
      <w:r w:rsidRPr="00BD3DA6">
        <w:rPr>
          <w:rFonts w:ascii="Times New Roman" w:eastAsia="Times New Roman" w:hAnsi="Times New Roman" w:cs="Times New Roman"/>
        </w:rPr>
        <w:t>FHIR allows for data to be shared more easily and enables improved data management and analysis as well as pre-population of data in new forms. The coding of structured data automates the interpretation and utilization of the data thereby allowing for the automation of processes and increasing efficiency and accuracy. The representation of data as a FHIR resource can remove barriers that exist between different datasets while improving interoperability and making data more useful to providers, hospitals, and cancer registries.</w:t>
      </w:r>
    </w:p>
    <w:p w14:paraId="426619A6" w14:textId="06AAEC71" w:rsidR="00A0450D" w:rsidRPr="00BD3DA6" w:rsidRDefault="00365FD6" w:rsidP="00BD3DA6">
      <w:pPr>
        <w:spacing w:before="100" w:beforeAutospacing="1" w:after="100" w:afterAutospacing="1"/>
        <w:rPr>
          <w:rFonts w:ascii="Times New Roman" w:eastAsia="Times New Roman" w:hAnsi="Times New Roman" w:cs="Times New Roman"/>
        </w:rPr>
      </w:pPr>
      <w:r w:rsidRPr="00BD3DA6">
        <w:rPr>
          <w:rFonts w:ascii="Times New Roman" w:eastAsia="Times New Roman" w:hAnsi="Times New Roman" w:cs="Times New Roman"/>
        </w:rPr>
        <w:t>For registry reporting</w:t>
      </w:r>
      <w:r w:rsidR="00C14DC2">
        <w:rPr>
          <w:rFonts w:ascii="Times New Roman" w:eastAsia="Times New Roman" w:hAnsi="Times New Roman" w:cs="Times New Roman"/>
        </w:rPr>
        <w:t>,</w:t>
      </w:r>
      <w:r w:rsidRPr="00BD3DA6">
        <w:rPr>
          <w:rFonts w:ascii="Times New Roman" w:eastAsia="Times New Roman" w:hAnsi="Times New Roman" w:cs="Times New Roman"/>
        </w:rPr>
        <w:t xml:space="preserve"> </w:t>
      </w:r>
      <w:r w:rsidR="00A0450D" w:rsidRPr="00BD3DA6">
        <w:rPr>
          <w:rFonts w:ascii="Times New Roman" w:eastAsia="Times New Roman" w:hAnsi="Times New Roman" w:cs="Times New Roman"/>
        </w:rPr>
        <w:t xml:space="preserve">the conversion of SDC forms to </w:t>
      </w:r>
      <w:r w:rsidR="006A785D">
        <w:rPr>
          <w:rFonts w:ascii="Times New Roman" w:eastAsia="Times New Roman" w:hAnsi="Times New Roman" w:cs="Times New Roman"/>
        </w:rPr>
        <w:t xml:space="preserve">HL7 </w:t>
      </w:r>
      <w:r w:rsidR="00A0450D" w:rsidRPr="00BD3DA6">
        <w:rPr>
          <w:rFonts w:ascii="Times New Roman" w:eastAsia="Times New Roman" w:hAnsi="Times New Roman" w:cs="Times New Roman"/>
        </w:rPr>
        <w:t>FHIR resources has the potential of enabling high-quality public health reporting through improved ease of data collection and transmission, and improved accuracy of data. Ultimately this can be used to better integrate with cancer registries for public health planning and reporting. The coding of data to a common standard helps to remove the discrepancies that may exist between different datasets which can allow registries to more easily compare and correlate data. This allows for public health decision-making that effectively combines different datasets, improves efficiency through automation, and limits errors through the removal of human interaction.</w:t>
      </w:r>
    </w:p>
    <w:p w14:paraId="16912B9E" w14:textId="77777777" w:rsidR="0029719F" w:rsidRDefault="003348AE" w:rsidP="00FB110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w:t>
      </w:r>
      <w:r w:rsidR="00A578A2" w:rsidRPr="00BD3DA6">
        <w:rPr>
          <w:rFonts w:ascii="Times New Roman" w:eastAsia="Times New Roman" w:hAnsi="Times New Roman" w:cs="Times New Roman"/>
        </w:rPr>
        <w:t>IHE SDC/</w:t>
      </w:r>
      <w:proofErr w:type="spellStart"/>
      <w:r w:rsidR="00A578A2" w:rsidRPr="00BD3DA6">
        <w:rPr>
          <w:rFonts w:ascii="Times New Roman" w:eastAsia="Times New Roman" w:hAnsi="Times New Roman" w:cs="Times New Roman"/>
        </w:rPr>
        <w:t>eCC</w:t>
      </w:r>
      <w:proofErr w:type="spellEnd"/>
      <w:r w:rsidR="00A578A2" w:rsidRPr="00BD3DA6">
        <w:rPr>
          <w:rFonts w:ascii="Times New Roman" w:eastAsia="Times New Roman" w:hAnsi="Times New Roman" w:cs="Times New Roman"/>
        </w:rPr>
        <w:t xml:space="preserve"> on FHIR is currently being balloted </w:t>
      </w:r>
      <w:r w:rsidR="00373896" w:rsidRPr="00BD3DA6">
        <w:rPr>
          <w:rFonts w:ascii="Times New Roman" w:eastAsia="Times New Roman" w:hAnsi="Times New Roman" w:cs="Times New Roman"/>
        </w:rPr>
        <w:t xml:space="preserve">by HL7 </w:t>
      </w:r>
      <w:r w:rsidR="00A578A2" w:rsidRPr="00BD3DA6">
        <w:rPr>
          <w:rFonts w:ascii="Times New Roman" w:eastAsia="Times New Roman" w:hAnsi="Times New Roman" w:cs="Times New Roman"/>
        </w:rPr>
        <w:t>between August 12, 2022- September 12, 2022</w:t>
      </w:r>
      <w:r w:rsidR="00223A26" w:rsidRPr="00BD3DA6">
        <w:rPr>
          <w:rFonts w:ascii="Times New Roman" w:eastAsia="Times New Roman" w:hAnsi="Times New Roman" w:cs="Times New Roman"/>
        </w:rPr>
        <w:t>. If the ballot is successful</w:t>
      </w:r>
      <w:r w:rsidR="009830D7" w:rsidRPr="00BD3DA6">
        <w:rPr>
          <w:rFonts w:ascii="Times New Roman" w:eastAsia="Times New Roman" w:hAnsi="Times New Roman" w:cs="Times New Roman"/>
        </w:rPr>
        <w:t>,</w:t>
      </w:r>
      <w:r w:rsidR="00223A26" w:rsidRPr="00BD3DA6">
        <w:rPr>
          <w:rFonts w:ascii="Times New Roman" w:eastAsia="Times New Roman" w:hAnsi="Times New Roman" w:cs="Times New Roman"/>
        </w:rPr>
        <w:t xml:space="preserve"> the IG will graduate </w:t>
      </w:r>
      <w:r w:rsidR="00A578A2" w:rsidRPr="00BD3DA6">
        <w:rPr>
          <w:rFonts w:ascii="Times New Roman" w:eastAsia="Times New Roman" w:hAnsi="Times New Roman" w:cs="Times New Roman"/>
        </w:rPr>
        <w:t xml:space="preserve">from a </w:t>
      </w:r>
      <w:r w:rsidR="00C66D44" w:rsidRPr="00BD3DA6">
        <w:rPr>
          <w:rFonts w:ascii="Times New Roman" w:eastAsia="Times New Roman" w:hAnsi="Times New Roman" w:cs="Times New Roman"/>
        </w:rPr>
        <w:t>D</w:t>
      </w:r>
      <w:r w:rsidR="00A578A2" w:rsidRPr="00BD3DA6">
        <w:rPr>
          <w:rFonts w:ascii="Times New Roman" w:eastAsia="Times New Roman" w:hAnsi="Times New Roman" w:cs="Times New Roman"/>
        </w:rPr>
        <w:t>raft standard to a Standard for Trial Use 1 (STU1). As STU1</w:t>
      </w:r>
      <w:r w:rsidR="0049156C">
        <w:rPr>
          <w:rFonts w:ascii="Times New Roman" w:eastAsia="Times New Roman" w:hAnsi="Times New Roman" w:cs="Times New Roman"/>
        </w:rPr>
        <w:t>,</w:t>
      </w:r>
      <w:r w:rsidR="00A578A2" w:rsidRPr="00BD3DA6">
        <w:rPr>
          <w:rFonts w:ascii="Times New Roman" w:eastAsia="Times New Roman" w:hAnsi="Times New Roman" w:cs="Times New Roman"/>
        </w:rPr>
        <w:t xml:space="preserve"> it is expected that we will begin piloting this standard</w:t>
      </w:r>
      <w:r w:rsidR="00223A26" w:rsidRPr="00BD3DA6">
        <w:rPr>
          <w:rFonts w:ascii="Times New Roman" w:eastAsia="Times New Roman" w:hAnsi="Times New Roman" w:cs="Times New Roman"/>
        </w:rPr>
        <w:t xml:space="preserve"> and test it in more </w:t>
      </w:r>
      <w:r w:rsidR="00C66D44" w:rsidRPr="00BD3DA6">
        <w:rPr>
          <w:rFonts w:ascii="Times New Roman" w:eastAsia="Times New Roman" w:hAnsi="Times New Roman" w:cs="Times New Roman"/>
        </w:rPr>
        <w:t>real-world</w:t>
      </w:r>
      <w:r w:rsidR="00223A26" w:rsidRPr="00BD3DA6">
        <w:rPr>
          <w:rFonts w:ascii="Times New Roman" w:eastAsia="Times New Roman" w:hAnsi="Times New Roman" w:cs="Times New Roman"/>
        </w:rPr>
        <w:t xml:space="preserve"> use cases</w:t>
      </w:r>
      <w:r w:rsidR="006A785D">
        <w:rPr>
          <w:rFonts w:ascii="Times New Roman" w:eastAsia="Times New Roman" w:hAnsi="Times New Roman" w:cs="Times New Roman"/>
        </w:rPr>
        <w:t>,</w:t>
      </w:r>
      <w:r w:rsidR="00223A26" w:rsidRPr="00BD3DA6">
        <w:rPr>
          <w:rFonts w:ascii="Times New Roman" w:eastAsia="Times New Roman" w:hAnsi="Times New Roman" w:cs="Times New Roman"/>
        </w:rPr>
        <w:t xml:space="preserve"> instead of only synthetic ones</w:t>
      </w:r>
      <w:r w:rsidR="00A578A2" w:rsidRPr="00BD3DA6">
        <w:rPr>
          <w:rFonts w:ascii="Times New Roman" w:eastAsia="Times New Roman" w:hAnsi="Times New Roman" w:cs="Times New Roman"/>
        </w:rPr>
        <w:t xml:space="preserve">. For more on </w:t>
      </w:r>
      <w:r w:rsidR="006A785D">
        <w:rPr>
          <w:rFonts w:ascii="Times New Roman" w:eastAsia="Times New Roman" w:hAnsi="Times New Roman" w:cs="Times New Roman"/>
        </w:rPr>
        <w:t xml:space="preserve">HL7 </w:t>
      </w:r>
      <w:r w:rsidR="00A578A2" w:rsidRPr="00BD3DA6">
        <w:rPr>
          <w:rFonts w:ascii="Times New Roman" w:eastAsia="Times New Roman" w:hAnsi="Times New Roman" w:cs="Times New Roman"/>
        </w:rPr>
        <w:t xml:space="preserve">IG publishing, please refer to the </w:t>
      </w:r>
      <w:hyperlink r:id="rId15" w:history="1">
        <w:r w:rsidR="00A578A2" w:rsidRPr="00BD3DA6">
          <w:rPr>
            <w:rStyle w:val="Hyperlink"/>
            <w:rFonts w:ascii="Times New Roman" w:eastAsia="Times New Roman" w:hAnsi="Times New Roman" w:cs="Times New Roman"/>
          </w:rPr>
          <w:t>HL7 documentation on Publishing and Balloting.</w:t>
        </w:r>
      </w:hyperlink>
      <w:r w:rsidR="00A578A2" w:rsidRPr="00BD3DA6">
        <w:rPr>
          <w:rFonts w:ascii="Times New Roman" w:eastAsia="Times New Roman" w:hAnsi="Times New Roman" w:cs="Times New Roman"/>
        </w:rPr>
        <w:t xml:space="preserve"> </w:t>
      </w:r>
    </w:p>
    <w:p w14:paraId="3DC777BE" w14:textId="3C013D15" w:rsidR="00D3739C" w:rsidRDefault="00FB1103" w:rsidP="0029719F">
      <w:pPr>
        <w:spacing w:before="100" w:beforeAutospacing="1" w:after="100" w:afterAutospacing="1"/>
        <w:jc w:val="center"/>
      </w:pPr>
      <w:r>
        <w:rPr>
          <w:noProof/>
        </w:rPr>
        <w:drawing>
          <wp:inline distT="0" distB="0" distL="0" distR="0" wp14:anchorId="7118F618" wp14:editId="1C38B472">
            <wp:extent cx="3488267" cy="19621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96DAC541-7B7A-43D3-8B79-37D633B846F1}">
                          <asvg:svgBlip xmlns:asvg="http://schemas.microsoft.com/office/drawing/2016/SVG/main" r:embed="rId17"/>
                        </a:ext>
                      </a:extLst>
                    </a:blip>
                    <a:stretch>
                      <a:fillRect/>
                    </a:stretch>
                  </pic:blipFill>
                  <pic:spPr>
                    <a:xfrm>
                      <a:off x="0" y="0"/>
                      <a:ext cx="3498924" cy="1968144"/>
                    </a:xfrm>
                    <a:prstGeom prst="rect">
                      <a:avLst/>
                    </a:prstGeom>
                  </pic:spPr>
                </pic:pic>
              </a:graphicData>
            </a:graphic>
          </wp:inline>
        </w:drawing>
      </w:r>
    </w:p>
    <w:sectPr w:rsidR="00D3739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A03B" w14:textId="77777777" w:rsidR="00F7212C" w:rsidRDefault="00F7212C" w:rsidP="007C6D0D">
      <w:r>
        <w:separator/>
      </w:r>
    </w:p>
  </w:endnote>
  <w:endnote w:type="continuationSeparator" w:id="0">
    <w:p w14:paraId="3AFC459A" w14:textId="77777777" w:rsidR="00F7212C" w:rsidRDefault="00F7212C" w:rsidP="007C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11C9" w14:textId="77777777" w:rsidR="00F7212C" w:rsidRDefault="00F7212C" w:rsidP="007C6D0D">
      <w:r>
        <w:separator/>
      </w:r>
    </w:p>
  </w:footnote>
  <w:footnote w:type="continuationSeparator" w:id="0">
    <w:p w14:paraId="483FE181" w14:textId="77777777" w:rsidR="00F7212C" w:rsidRDefault="00F7212C" w:rsidP="007C6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A24A8"/>
    <w:multiLevelType w:val="multilevel"/>
    <w:tmpl w:val="E1DA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6953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69"/>
    <w:rsid w:val="00002349"/>
    <w:rsid w:val="00014F96"/>
    <w:rsid w:val="0004261A"/>
    <w:rsid w:val="0005273E"/>
    <w:rsid w:val="00061883"/>
    <w:rsid w:val="00062E31"/>
    <w:rsid w:val="0006715A"/>
    <w:rsid w:val="00071D90"/>
    <w:rsid w:val="000926D4"/>
    <w:rsid w:val="000A04B0"/>
    <w:rsid w:val="000A7597"/>
    <w:rsid w:val="000C7A01"/>
    <w:rsid w:val="000D0296"/>
    <w:rsid w:val="000D3D93"/>
    <w:rsid w:val="000F2BB9"/>
    <w:rsid w:val="00134E27"/>
    <w:rsid w:val="0015128E"/>
    <w:rsid w:val="00157765"/>
    <w:rsid w:val="00171593"/>
    <w:rsid w:val="001844B3"/>
    <w:rsid w:val="00193287"/>
    <w:rsid w:val="001B458D"/>
    <w:rsid w:val="001B675E"/>
    <w:rsid w:val="001E3CED"/>
    <w:rsid w:val="001F50E0"/>
    <w:rsid w:val="002059D7"/>
    <w:rsid w:val="00205B3D"/>
    <w:rsid w:val="00211024"/>
    <w:rsid w:val="00217DB3"/>
    <w:rsid w:val="002204B1"/>
    <w:rsid w:val="00223A26"/>
    <w:rsid w:val="00225BC3"/>
    <w:rsid w:val="0025620E"/>
    <w:rsid w:val="00261B62"/>
    <w:rsid w:val="0026421F"/>
    <w:rsid w:val="00283807"/>
    <w:rsid w:val="0029182F"/>
    <w:rsid w:val="0029242F"/>
    <w:rsid w:val="002945FD"/>
    <w:rsid w:val="00294A02"/>
    <w:rsid w:val="0029719F"/>
    <w:rsid w:val="002A3A34"/>
    <w:rsid w:val="002B0A51"/>
    <w:rsid w:val="00316016"/>
    <w:rsid w:val="00321875"/>
    <w:rsid w:val="00323001"/>
    <w:rsid w:val="003348AE"/>
    <w:rsid w:val="00337CB3"/>
    <w:rsid w:val="0034187C"/>
    <w:rsid w:val="00347F0F"/>
    <w:rsid w:val="00365FD6"/>
    <w:rsid w:val="00373896"/>
    <w:rsid w:val="003927CE"/>
    <w:rsid w:val="003C7993"/>
    <w:rsid w:val="003D2312"/>
    <w:rsid w:val="00400DD3"/>
    <w:rsid w:val="00444069"/>
    <w:rsid w:val="00445313"/>
    <w:rsid w:val="0046480C"/>
    <w:rsid w:val="0049156C"/>
    <w:rsid w:val="00491E6B"/>
    <w:rsid w:val="00496FC0"/>
    <w:rsid w:val="004B28A0"/>
    <w:rsid w:val="005130BB"/>
    <w:rsid w:val="0051425D"/>
    <w:rsid w:val="00516523"/>
    <w:rsid w:val="00545E3A"/>
    <w:rsid w:val="005762B4"/>
    <w:rsid w:val="0058492F"/>
    <w:rsid w:val="00595807"/>
    <w:rsid w:val="005B5469"/>
    <w:rsid w:val="005F4E78"/>
    <w:rsid w:val="0061508B"/>
    <w:rsid w:val="00623D5F"/>
    <w:rsid w:val="0063124A"/>
    <w:rsid w:val="00646641"/>
    <w:rsid w:val="00650820"/>
    <w:rsid w:val="0065288A"/>
    <w:rsid w:val="00653101"/>
    <w:rsid w:val="00653A11"/>
    <w:rsid w:val="00665A35"/>
    <w:rsid w:val="00671BFA"/>
    <w:rsid w:val="006A785D"/>
    <w:rsid w:val="006B700D"/>
    <w:rsid w:val="006D493E"/>
    <w:rsid w:val="007073A1"/>
    <w:rsid w:val="0075526B"/>
    <w:rsid w:val="007711BA"/>
    <w:rsid w:val="00775BA5"/>
    <w:rsid w:val="00782DF7"/>
    <w:rsid w:val="00795B96"/>
    <w:rsid w:val="00795FE3"/>
    <w:rsid w:val="007A223C"/>
    <w:rsid w:val="007A5D30"/>
    <w:rsid w:val="007A7DD2"/>
    <w:rsid w:val="007B5B81"/>
    <w:rsid w:val="007C6D0D"/>
    <w:rsid w:val="007F2684"/>
    <w:rsid w:val="008001CC"/>
    <w:rsid w:val="00840A3D"/>
    <w:rsid w:val="008436C1"/>
    <w:rsid w:val="0087298C"/>
    <w:rsid w:val="008A745A"/>
    <w:rsid w:val="008B5FD3"/>
    <w:rsid w:val="008E1AE0"/>
    <w:rsid w:val="008F1BC0"/>
    <w:rsid w:val="008F38B5"/>
    <w:rsid w:val="008F5BF0"/>
    <w:rsid w:val="0091478C"/>
    <w:rsid w:val="009571FA"/>
    <w:rsid w:val="00976DE9"/>
    <w:rsid w:val="009830D7"/>
    <w:rsid w:val="00993085"/>
    <w:rsid w:val="00993555"/>
    <w:rsid w:val="009A1BDE"/>
    <w:rsid w:val="009B3911"/>
    <w:rsid w:val="009B566A"/>
    <w:rsid w:val="009B6CED"/>
    <w:rsid w:val="009C0A60"/>
    <w:rsid w:val="009E1C51"/>
    <w:rsid w:val="009E1FC5"/>
    <w:rsid w:val="009E4A14"/>
    <w:rsid w:val="009F21C4"/>
    <w:rsid w:val="00A0450D"/>
    <w:rsid w:val="00A14275"/>
    <w:rsid w:val="00A16159"/>
    <w:rsid w:val="00A35295"/>
    <w:rsid w:val="00A36419"/>
    <w:rsid w:val="00A578A2"/>
    <w:rsid w:val="00A620ED"/>
    <w:rsid w:val="00A65FBA"/>
    <w:rsid w:val="00A837F5"/>
    <w:rsid w:val="00AD57AA"/>
    <w:rsid w:val="00B016E8"/>
    <w:rsid w:val="00B06CD3"/>
    <w:rsid w:val="00B2497C"/>
    <w:rsid w:val="00B25B9B"/>
    <w:rsid w:val="00B43C12"/>
    <w:rsid w:val="00B57963"/>
    <w:rsid w:val="00B76812"/>
    <w:rsid w:val="00B8469E"/>
    <w:rsid w:val="00BA2353"/>
    <w:rsid w:val="00BB4B2F"/>
    <w:rsid w:val="00BB52ED"/>
    <w:rsid w:val="00BC3394"/>
    <w:rsid w:val="00BC416B"/>
    <w:rsid w:val="00BC5546"/>
    <w:rsid w:val="00BC7F62"/>
    <w:rsid w:val="00BD3DA6"/>
    <w:rsid w:val="00BE06C0"/>
    <w:rsid w:val="00BF4C8D"/>
    <w:rsid w:val="00C0491C"/>
    <w:rsid w:val="00C108FA"/>
    <w:rsid w:val="00C14DC2"/>
    <w:rsid w:val="00C23E72"/>
    <w:rsid w:val="00C36A59"/>
    <w:rsid w:val="00C41965"/>
    <w:rsid w:val="00C66D44"/>
    <w:rsid w:val="00C844C3"/>
    <w:rsid w:val="00C936AC"/>
    <w:rsid w:val="00CC704B"/>
    <w:rsid w:val="00CD3F54"/>
    <w:rsid w:val="00CE027C"/>
    <w:rsid w:val="00CE6184"/>
    <w:rsid w:val="00CE6533"/>
    <w:rsid w:val="00CF418D"/>
    <w:rsid w:val="00D43D9A"/>
    <w:rsid w:val="00D54AD9"/>
    <w:rsid w:val="00D55D13"/>
    <w:rsid w:val="00D57DA4"/>
    <w:rsid w:val="00DA0505"/>
    <w:rsid w:val="00DE209B"/>
    <w:rsid w:val="00E43849"/>
    <w:rsid w:val="00E446D2"/>
    <w:rsid w:val="00E45851"/>
    <w:rsid w:val="00E55362"/>
    <w:rsid w:val="00E57B69"/>
    <w:rsid w:val="00E83F45"/>
    <w:rsid w:val="00E96562"/>
    <w:rsid w:val="00EA2CD7"/>
    <w:rsid w:val="00EA3ED1"/>
    <w:rsid w:val="00ED5029"/>
    <w:rsid w:val="00ED7A35"/>
    <w:rsid w:val="00F05156"/>
    <w:rsid w:val="00F31490"/>
    <w:rsid w:val="00F3734B"/>
    <w:rsid w:val="00F40540"/>
    <w:rsid w:val="00F500B6"/>
    <w:rsid w:val="00F51B01"/>
    <w:rsid w:val="00F7212C"/>
    <w:rsid w:val="00F80C11"/>
    <w:rsid w:val="00F84E31"/>
    <w:rsid w:val="00FB1103"/>
    <w:rsid w:val="00FE4E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4B5E4"/>
  <w15:chartTrackingRefBased/>
  <w15:docId w15:val="{4363CC49-9069-334D-B32C-9BAB5596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0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4069"/>
    <w:rPr>
      <w:color w:val="0000FF"/>
      <w:u w:val="single"/>
    </w:rPr>
  </w:style>
  <w:style w:type="character" w:styleId="UnresolvedMention">
    <w:name w:val="Unresolved Mention"/>
    <w:basedOn w:val="DefaultParagraphFont"/>
    <w:uiPriority w:val="99"/>
    <w:semiHidden/>
    <w:unhideWhenUsed/>
    <w:rsid w:val="00A578A2"/>
    <w:rPr>
      <w:color w:val="605E5C"/>
      <w:shd w:val="clear" w:color="auto" w:fill="E1DFDD"/>
    </w:rPr>
  </w:style>
  <w:style w:type="character" w:styleId="FollowedHyperlink">
    <w:name w:val="FollowedHyperlink"/>
    <w:basedOn w:val="DefaultParagraphFont"/>
    <w:uiPriority w:val="99"/>
    <w:semiHidden/>
    <w:unhideWhenUsed/>
    <w:rsid w:val="001E3C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9435">
      <w:bodyDiv w:val="1"/>
      <w:marLeft w:val="0"/>
      <w:marRight w:val="0"/>
      <w:marTop w:val="0"/>
      <w:marBottom w:val="0"/>
      <w:divBdr>
        <w:top w:val="none" w:sz="0" w:space="0" w:color="auto"/>
        <w:left w:val="none" w:sz="0" w:space="0" w:color="auto"/>
        <w:bottom w:val="none" w:sz="0" w:space="0" w:color="auto"/>
        <w:right w:val="none" w:sz="0" w:space="0" w:color="auto"/>
      </w:divBdr>
    </w:div>
    <w:div w:id="953050380">
      <w:bodyDiv w:val="1"/>
      <w:marLeft w:val="0"/>
      <w:marRight w:val="0"/>
      <w:marTop w:val="0"/>
      <w:marBottom w:val="0"/>
      <w:divBdr>
        <w:top w:val="none" w:sz="0" w:space="0" w:color="auto"/>
        <w:left w:val="none" w:sz="0" w:space="0" w:color="auto"/>
        <w:bottom w:val="none" w:sz="0" w:space="0" w:color="auto"/>
        <w:right w:val="none" w:sz="0" w:space="0" w:color="auto"/>
      </w:divBdr>
    </w:div>
    <w:div w:id="1119839285">
      <w:bodyDiv w:val="1"/>
      <w:marLeft w:val="0"/>
      <w:marRight w:val="0"/>
      <w:marTop w:val="0"/>
      <w:marBottom w:val="0"/>
      <w:divBdr>
        <w:top w:val="none" w:sz="0" w:space="0" w:color="auto"/>
        <w:left w:val="none" w:sz="0" w:space="0" w:color="auto"/>
        <w:bottom w:val="none" w:sz="0" w:space="0" w:color="auto"/>
        <w:right w:val="none" w:sz="0" w:space="0" w:color="auto"/>
      </w:divBdr>
    </w:div>
    <w:div w:id="18099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org/laboratory-improvement/proficiency-testing/cap-ecC" TargetMode="External"/><Relationship Id="rId13" Type="http://schemas.openxmlformats.org/officeDocument/2006/relationships/hyperlink" Target="https://hl7.org/fhir/uv/sd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accr.org/wp-content/uploads/2020/05/NAACCR-Vol-V_20200526.pdf" TargetMode="External"/><Relationship Id="rId12" Type="http://schemas.openxmlformats.org/officeDocument/2006/relationships/hyperlink" Target="https://wiki.ihe.net/index.php/Structured_Data_Capture" TargetMode="External"/><Relationship Id="rId17" Type="http://schemas.openxmlformats.org/officeDocument/2006/relationships/image" Target="media/image2.svg"/><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ihe.net/index.php/Structured_Data_Capture" TargetMode="External"/><Relationship Id="rId5" Type="http://schemas.openxmlformats.org/officeDocument/2006/relationships/footnotes" Target="footnotes.xml"/><Relationship Id="rId15" Type="http://schemas.openxmlformats.org/officeDocument/2006/relationships/hyperlink" Target="https://confluence.hl7.org/display/FHIR/FHIR+Profile+and+IG+Balloting" TargetMode="External"/><Relationship Id="rId10" Type="http://schemas.openxmlformats.org/officeDocument/2006/relationships/hyperlink" Target="https://hl7.org/fhir/uv/ihe-sdc-ecc/2022Se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it.gov/curesrule/download" TargetMode="External"/><Relationship Id="rId14" Type="http://schemas.openxmlformats.org/officeDocument/2006/relationships/hyperlink" Target="https://www.cap.org/laboratory-improvement/proficiency-testing/cap-e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Goel</dc:creator>
  <cp:keywords/>
  <dc:description/>
  <cp:lastModifiedBy>Alex Goel</cp:lastModifiedBy>
  <cp:revision>183</cp:revision>
  <dcterms:created xsi:type="dcterms:W3CDTF">2022-08-30T21:18:00Z</dcterms:created>
  <dcterms:modified xsi:type="dcterms:W3CDTF">2022-08-31T22:03:00Z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2022-08-30T21:17:38Z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98f96ec6-7eda-47a4-bfc5-4d297e37d6e4</vt:lpwstr>
  </property>
  <property fmtid="{D5CDD505-2E9C-101B-9397-08002B2CF9AE}" pid="8" name="MSIP_Label_7b94a7b8-f06c-4dfe-bdcc-9b548fd58c31_ContentBits">
    <vt:lpwstr>0</vt:lpwstr>
  </property>
</Properties>
</file>